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8AE35" w14:textId="28BBF5D8" w:rsidR="00970CDD" w:rsidRPr="00970CDD" w:rsidRDefault="00970CDD" w:rsidP="00AD08A9">
      <w:pPr>
        <w:jc w:val="center"/>
        <w:rPr>
          <w:rFonts w:ascii="Times New Roman" w:eastAsia="Times New Roman" w:hAnsi="Times New Roman" w:cs="Times New Roman"/>
          <w:kern w:val="0"/>
          <w14:ligatures w14:val="none"/>
        </w:rPr>
      </w:pPr>
      <w:r w:rsidRPr="00E97C2E">
        <w:rPr>
          <w:rFonts w:ascii="Garamond" w:eastAsia="Times New Roman" w:hAnsi="Garamond" w:cs="Times New Roman"/>
          <w:color w:val="000000"/>
          <w:kern w:val="0"/>
          <w:sz w:val="28"/>
          <w:szCs w:val="28"/>
          <w:bdr w:val="none" w:sz="0" w:space="0" w:color="auto" w:frame="1"/>
          <w14:ligatures w14:val="none"/>
        </w:rPr>
        <w:fldChar w:fldCharType="begin"/>
      </w:r>
      <w:r w:rsidRPr="00E97C2E">
        <w:rPr>
          <w:rFonts w:ascii="Garamond" w:eastAsia="Times New Roman" w:hAnsi="Garamond" w:cs="Times New Roman"/>
          <w:color w:val="000000"/>
          <w:kern w:val="0"/>
          <w:sz w:val="28"/>
          <w:szCs w:val="28"/>
          <w:bdr w:val="none" w:sz="0" w:space="0" w:color="auto" w:frame="1"/>
          <w14:ligatures w14:val="none"/>
        </w:rPr>
        <w:instrText xml:space="preserve"> INCLUDEPICTURE "https://lh4.googleusercontent.com/o5QfeADxjlcU2vribaFe9O9t-BzNNVKP-Abk_kyq7YgcqGLEUu0N9E3H7e4lf-nmLlM2vOaVFxESPyaIeH7H9r-bPp8cGXBzA8pGIedek0FlR0y9SBzv7AJsKGvVPBWghwNMKfpHr380dy2aFaawGqQ" \* MERGEFORMATINET </w:instrText>
      </w:r>
      <w:r w:rsidRPr="00E97C2E">
        <w:rPr>
          <w:rFonts w:ascii="Garamond" w:eastAsia="Times New Roman" w:hAnsi="Garamond" w:cs="Times New Roman"/>
          <w:color w:val="000000"/>
          <w:kern w:val="0"/>
          <w:sz w:val="28"/>
          <w:szCs w:val="28"/>
          <w:bdr w:val="none" w:sz="0" w:space="0" w:color="auto" w:frame="1"/>
          <w14:ligatures w14:val="none"/>
        </w:rPr>
        <w:fldChar w:fldCharType="separate"/>
      </w:r>
      <w:r w:rsidRPr="00E97C2E">
        <w:rPr>
          <w:rFonts w:ascii="Garamond" w:eastAsia="Times New Roman" w:hAnsi="Garamond" w:cs="Times New Roman"/>
          <w:noProof/>
          <w:color w:val="000000"/>
          <w:kern w:val="0"/>
          <w:sz w:val="28"/>
          <w:szCs w:val="28"/>
          <w:bdr w:val="none" w:sz="0" w:space="0" w:color="auto" w:frame="1"/>
          <w14:ligatures w14:val="none"/>
        </w:rPr>
        <w:drawing>
          <wp:inline distT="0" distB="0" distL="0" distR="0" wp14:anchorId="7839A1ED" wp14:editId="04FE0BE0">
            <wp:extent cx="1744133" cy="807202"/>
            <wp:effectExtent l="0" t="0" r="0" b="5715"/>
            <wp:docPr id="768433216" name="Picture 1" descr="A logo for a religiou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33216" name="Picture 1" descr="A logo for a religious organizati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44133" cy="807202"/>
                    </a:xfrm>
                    <a:prstGeom prst="rect">
                      <a:avLst/>
                    </a:prstGeom>
                    <a:noFill/>
                    <a:ln>
                      <a:noFill/>
                    </a:ln>
                  </pic:spPr>
                </pic:pic>
              </a:graphicData>
            </a:graphic>
          </wp:inline>
        </w:drawing>
      </w:r>
      <w:r w:rsidRPr="00E97C2E">
        <w:rPr>
          <w:rFonts w:ascii="Garamond" w:eastAsia="Times New Roman" w:hAnsi="Garamond" w:cs="Times New Roman"/>
          <w:color w:val="000000"/>
          <w:kern w:val="0"/>
          <w:sz w:val="28"/>
          <w:szCs w:val="28"/>
          <w:bdr w:val="none" w:sz="0" w:space="0" w:color="auto" w:frame="1"/>
          <w14:ligatures w14:val="none"/>
        </w:rPr>
        <w:fldChar w:fldCharType="end"/>
      </w:r>
    </w:p>
    <w:p w14:paraId="654009B5" w14:textId="77777777" w:rsidR="00970CDD" w:rsidRPr="00970CDD" w:rsidRDefault="00970CDD" w:rsidP="00970CDD">
      <w:pPr>
        <w:rPr>
          <w:rFonts w:ascii="Times New Roman" w:eastAsia="Times New Roman" w:hAnsi="Times New Roman" w:cs="Times New Roman"/>
          <w:kern w:val="0"/>
          <w14:ligatures w14:val="none"/>
        </w:rPr>
      </w:pPr>
    </w:p>
    <w:p w14:paraId="2F18AE70" w14:textId="77777777" w:rsidR="00AD08A9" w:rsidRDefault="00AD08A9" w:rsidP="00AD08A9">
      <w:pPr>
        <w:pStyle w:val="NormalWeb"/>
        <w:spacing w:before="0" w:beforeAutospacing="0" w:after="0" w:afterAutospacing="0"/>
        <w:jc w:val="center"/>
      </w:pPr>
      <w:r>
        <w:rPr>
          <w:rFonts w:ascii="Garamond" w:hAnsi="Garamond"/>
          <w:b/>
          <w:bCs/>
          <w:color w:val="000000"/>
        </w:rPr>
        <w:t>St. Phoebe Center for the Deaconess</w:t>
      </w:r>
    </w:p>
    <w:p w14:paraId="60E8C0B3" w14:textId="2FD1D64C" w:rsidR="00AD08A9" w:rsidRDefault="00AD08A9" w:rsidP="00AD08A9">
      <w:pPr>
        <w:pStyle w:val="NormalWeb"/>
        <w:spacing w:before="0" w:beforeAutospacing="0" w:after="0" w:afterAutospacing="0"/>
        <w:jc w:val="center"/>
      </w:pPr>
      <w:r>
        <w:rPr>
          <w:rFonts w:ascii="Garamond" w:hAnsi="Garamond"/>
          <w:b/>
          <w:bCs/>
          <w:color w:val="000000"/>
        </w:rPr>
        <w:t>African Women’s Grant Application </w:t>
      </w:r>
    </w:p>
    <w:p w14:paraId="5C356DD7" w14:textId="77777777" w:rsidR="00AD08A9" w:rsidRDefault="00AD08A9" w:rsidP="00AD08A9"/>
    <w:p w14:paraId="08C3B0A5" w14:textId="77777777" w:rsidR="00AD08A9" w:rsidRDefault="00AD08A9" w:rsidP="00AD08A9">
      <w:pPr>
        <w:pStyle w:val="NormalWeb"/>
        <w:spacing w:before="0" w:beforeAutospacing="0" w:after="0" w:afterAutospacing="0"/>
      </w:pPr>
      <w:r>
        <w:rPr>
          <w:rFonts w:ascii="Garamond" w:hAnsi="Garamond"/>
          <w:color w:val="000000"/>
        </w:rPr>
        <w:t>All around the continent of Africa women participate in the life of the Orthodox Church. In roles such as catechist, church treasurer, theologian, and chanter, women from Kenya to Cameroon to Zimbabwe work to build up the Body of Christ. </w:t>
      </w:r>
    </w:p>
    <w:p w14:paraId="565C4DC2" w14:textId="77777777" w:rsidR="00AD08A9" w:rsidRDefault="00AD08A9" w:rsidP="00AD08A9"/>
    <w:p w14:paraId="2E1FDE93" w14:textId="2016DDEE" w:rsidR="00AD08A9" w:rsidRDefault="00AD08A9" w:rsidP="00AD08A9">
      <w:pPr>
        <w:pStyle w:val="NormalWeb"/>
        <w:spacing w:before="0" w:beforeAutospacing="0" w:after="0" w:afterAutospacing="0"/>
      </w:pPr>
      <w:r>
        <w:rPr>
          <w:rFonts w:ascii="Garamond" w:hAnsi="Garamond"/>
          <w:color w:val="000000"/>
        </w:rPr>
        <w:t>Honoring the fact that women are richly engaged in African Orthodoxy, the St. Phoebe Center for the Deaconess wishes to support their efforts to acquire education and skills in order to better serve God. To this end, the St. Phoebe Center has established an African Orthodox Women’s Grant. African Orthodox women are invited to apply for funding to better equip themselves to contribute to the life of the Church. Funds may be requested for conference expenses, tuition for seminary, or other projects relating to women in the African Orthodox Church. </w:t>
      </w:r>
    </w:p>
    <w:p w14:paraId="17AA71BD" w14:textId="77777777" w:rsidR="00AD08A9" w:rsidRPr="002C4190" w:rsidRDefault="00AD08A9" w:rsidP="00AD08A9">
      <w:pPr>
        <w:rPr>
          <w:rFonts w:ascii="Garamond" w:hAnsi="Garamond"/>
        </w:rPr>
      </w:pPr>
    </w:p>
    <w:p w14:paraId="0D2D9994" w14:textId="59F279DC" w:rsidR="005D7DE3" w:rsidRPr="002C4190" w:rsidRDefault="00AD08A9" w:rsidP="005C26CA">
      <w:pPr>
        <w:rPr>
          <w:rFonts w:ascii="Garamond" w:hAnsi="Garamond"/>
        </w:rPr>
      </w:pPr>
      <w:r w:rsidRPr="002C4190">
        <w:rPr>
          <w:rFonts w:ascii="Garamond" w:hAnsi="Garamond"/>
          <w:color w:val="000000"/>
        </w:rPr>
        <w:t xml:space="preserve">Please fill out the following application and send it to the St. Phoebe Center </w:t>
      </w:r>
      <w:r w:rsidR="002C4190">
        <w:rPr>
          <w:rFonts w:ascii="Garamond" w:hAnsi="Garamond"/>
          <w:color w:val="000000"/>
        </w:rPr>
        <w:t>African Women’s Grant Committee</w:t>
      </w:r>
      <w:r w:rsidRPr="002C4190">
        <w:rPr>
          <w:rFonts w:ascii="Garamond" w:hAnsi="Garamond"/>
          <w:color w:val="000000"/>
        </w:rPr>
        <w:t xml:space="preserve">: </w:t>
      </w:r>
      <w:hyperlink r:id="rId5" w:history="1">
        <w:r w:rsidR="005C26CA" w:rsidRPr="000E16C4">
          <w:rPr>
            <w:rStyle w:val="Hyperlink"/>
            <w:rFonts w:ascii="Garamond" w:hAnsi="Garamond"/>
          </w:rPr>
          <w:t>spcgrants@orthodoxdeaconess.org</w:t>
        </w:r>
      </w:hyperlink>
      <w:r w:rsidR="005C26CA">
        <w:rPr>
          <w:rFonts w:ascii="Garamond" w:hAnsi="Garamond"/>
        </w:rPr>
        <w:t xml:space="preserve"> (new email address</w:t>
      </w:r>
      <w:r w:rsidRPr="002C4190">
        <w:rPr>
          <w:rFonts w:ascii="Garamond" w:hAnsi="Garamond"/>
          <w:color w:val="000000"/>
        </w:rPr>
        <w:t>.</w:t>
      </w:r>
      <w:r w:rsidR="005C26CA">
        <w:rPr>
          <w:rFonts w:ascii="Garamond" w:hAnsi="Garamond"/>
          <w:color w:val="000000"/>
        </w:rPr>
        <w:t>)</w:t>
      </w:r>
      <w:r w:rsidRPr="002C4190">
        <w:rPr>
          <w:rFonts w:ascii="Garamond" w:hAnsi="Garamond"/>
          <w:color w:val="000000"/>
        </w:rPr>
        <w:t xml:space="preserve"> </w:t>
      </w:r>
      <w:r w:rsidR="005D7DE3" w:rsidRPr="002C4190">
        <w:rPr>
          <w:rFonts w:ascii="Garamond" w:hAnsi="Garamond"/>
          <w:color w:val="000000"/>
        </w:rPr>
        <w:t>Most grant awards will be less than $1000. Additional information including letters of recommendation or itemized plans may be requested. </w:t>
      </w:r>
    </w:p>
    <w:p w14:paraId="49F4CC55" w14:textId="26A12BB8" w:rsidR="005D7DE3" w:rsidRPr="002C4190" w:rsidRDefault="005D7DE3" w:rsidP="00AD08A9">
      <w:pPr>
        <w:pStyle w:val="NormalWeb"/>
        <w:spacing w:before="0" w:beforeAutospacing="0" w:after="0" w:afterAutospacing="0"/>
        <w:rPr>
          <w:rFonts w:ascii="Garamond" w:hAnsi="Garamond"/>
          <w:color w:val="000000"/>
        </w:rPr>
      </w:pPr>
    </w:p>
    <w:p w14:paraId="561FCAAB" w14:textId="7233D810" w:rsidR="005D7DE3" w:rsidRDefault="005D7DE3" w:rsidP="00AD08A9">
      <w:pPr>
        <w:pStyle w:val="NormalWeb"/>
        <w:spacing w:before="0" w:beforeAutospacing="0" w:after="0" w:afterAutospacing="0"/>
        <w:rPr>
          <w:rFonts w:ascii="Garamond" w:hAnsi="Garamond"/>
          <w:color w:val="000000"/>
        </w:rPr>
      </w:pPr>
      <w:r w:rsidRPr="002C4190">
        <w:rPr>
          <w:rFonts w:ascii="Garamond" w:hAnsi="Garamond"/>
          <w:color w:val="000000"/>
        </w:rPr>
        <w:t>Applications may be submitted throughout the year, but will be reviewed quarterly:</w:t>
      </w:r>
    </w:p>
    <w:p w14:paraId="68FD973E" w14:textId="77777777" w:rsidR="00A3638C" w:rsidRPr="00A3638C" w:rsidRDefault="00A3638C" w:rsidP="00A3638C">
      <w:pPr>
        <w:pStyle w:val="NormalWeb"/>
        <w:rPr>
          <w:rFonts w:ascii="Garamond" w:hAnsi="Garamond"/>
          <w:color w:val="000000"/>
        </w:rPr>
      </w:pPr>
      <w:r w:rsidRPr="00A3638C">
        <w:rPr>
          <w:rFonts w:ascii="Garamond" w:hAnsi="Garamond"/>
          <w:color w:val="000000"/>
        </w:rPr>
        <w:t>March 1 (notification by March 31)</w:t>
      </w:r>
    </w:p>
    <w:p w14:paraId="0C67C0B6" w14:textId="77777777" w:rsidR="00A3638C" w:rsidRPr="00A3638C" w:rsidRDefault="00A3638C" w:rsidP="00A3638C">
      <w:pPr>
        <w:pStyle w:val="NormalWeb"/>
        <w:rPr>
          <w:rFonts w:ascii="Garamond" w:hAnsi="Garamond"/>
          <w:color w:val="000000"/>
        </w:rPr>
      </w:pPr>
      <w:r w:rsidRPr="00A3638C">
        <w:rPr>
          <w:rFonts w:ascii="Garamond" w:hAnsi="Garamond"/>
          <w:color w:val="000000"/>
        </w:rPr>
        <w:t>June 1 (notification by June 30)</w:t>
      </w:r>
    </w:p>
    <w:p w14:paraId="7D19F64B" w14:textId="77777777" w:rsidR="00A3638C" w:rsidRPr="00A3638C" w:rsidRDefault="00A3638C" w:rsidP="00A3638C">
      <w:pPr>
        <w:pStyle w:val="NormalWeb"/>
        <w:rPr>
          <w:rFonts w:ascii="Garamond" w:hAnsi="Garamond"/>
          <w:color w:val="000000"/>
        </w:rPr>
      </w:pPr>
      <w:r w:rsidRPr="00A3638C">
        <w:rPr>
          <w:rFonts w:ascii="Garamond" w:hAnsi="Garamond"/>
          <w:color w:val="000000"/>
        </w:rPr>
        <w:t>September 1 (notification by September 30)</w:t>
      </w:r>
    </w:p>
    <w:p w14:paraId="738743DB" w14:textId="79CF3E63" w:rsidR="00A3638C" w:rsidRDefault="00A3638C" w:rsidP="00A3638C">
      <w:pPr>
        <w:pStyle w:val="NormalWeb"/>
        <w:spacing w:before="0" w:beforeAutospacing="0" w:after="0" w:afterAutospacing="0"/>
        <w:rPr>
          <w:rFonts w:ascii="Garamond" w:hAnsi="Garamond"/>
          <w:color w:val="000000"/>
        </w:rPr>
      </w:pPr>
      <w:r w:rsidRPr="00A3638C">
        <w:rPr>
          <w:rFonts w:ascii="Garamond" w:hAnsi="Garamond"/>
          <w:color w:val="000000"/>
        </w:rPr>
        <w:t>December 1 (notification by December 31)</w:t>
      </w:r>
    </w:p>
    <w:p w14:paraId="3DD276FA" w14:textId="77777777" w:rsidR="00A3638C" w:rsidRDefault="00A3638C" w:rsidP="00AD08A9">
      <w:pPr>
        <w:pStyle w:val="NormalWeb"/>
        <w:spacing w:before="0" w:beforeAutospacing="0" w:after="0" w:afterAutospacing="0"/>
        <w:rPr>
          <w:rFonts w:ascii="Garamond" w:hAnsi="Garamond"/>
          <w:color w:val="000000"/>
        </w:rPr>
      </w:pPr>
    </w:p>
    <w:p w14:paraId="0A014E1A" w14:textId="0101954D" w:rsidR="00A3638C" w:rsidRPr="002C4190" w:rsidRDefault="00A3638C" w:rsidP="00AD08A9">
      <w:pPr>
        <w:pStyle w:val="NormalWeb"/>
        <w:spacing w:before="0" w:beforeAutospacing="0" w:after="0" w:afterAutospacing="0"/>
        <w:rPr>
          <w:rFonts w:ascii="Garamond" w:hAnsi="Garamond"/>
          <w:color w:val="000000"/>
        </w:rPr>
      </w:pPr>
      <w:r>
        <w:rPr>
          <w:rFonts w:ascii="Garamond" w:hAnsi="Garamond"/>
          <w:color w:val="000000"/>
        </w:rPr>
        <w:t>When a successful applicant is notified, bank wire transfer information will be requested. P</w:t>
      </w:r>
      <w:r w:rsidRPr="00A3638C">
        <w:rPr>
          <w:rFonts w:ascii="Garamond" w:hAnsi="Garamond"/>
          <w:color w:val="000000"/>
        </w:rPr>
        <w:t xml:space="preserve">ayment of grants will be made within </w:t>
      </w:r>
      <w:r>
        <w:rPr>
          <w:rFonts w:ascii="Garamond" w:hAnsi="Garamond"/>
          <w:color w:val="000000"/>
        </w:rPr>
        <w:t>ten (</w:t>
      </w:r>
      <w:r w:rsidRPr="00A3638C">
        <w:rPr>
          <w:rFonts w:ascii="Garamond" w:hAnsi="Garamond"/>
          <w:color w:val="000000"/>
        </w:rPr>
        <w:t>10</w:t>
      </w:r>
      <w:r>
        <w:rPr>
          <w:rFonts w:ascii="Garamond" w:hAnsi="Garamond"/>
          <w:color w:val="000000"/>
        </w:rPr>
        <w:t>)</w:t>
      </w:r>
      <w:r w:rsidRPr="00A3638C">
        <w:rPr>
          <w:rFonts w:ascii="Garamond" w:hAnsi="Garamond"/>
          <w:color w:val="000000"/>
        </w:rPr>
        <w:t xml:space="preserve"> </w:t>
      </w:r>
      <w:r>
        <w:rPr>
          <w:rFonts w:ascii="Garamond" w:hAnsi="Garamond"/>
          <w:color w:val="000000"/>
        </w:rPr>
        <w:t xml:space="preserve">business </w:t>
      </w:r>
      <w:r w:rsidRPr="00A3638C">
        <w:rPr>
          <w:rFonts w:ascii="Garamond" w:hAnsi="Garamond"/>
          <w:color w:val="000000"/>
        </w:rPr>
        <w:t>days of receipt of wire transfer information.</w:t>
      </w:r>
    </w:p>
    <w:p w14:paraId="776542E0" w14:textId="77777777" w:rsidR="00AD08A9" w:rsidRDefault="00AD08A9" w:rsidP="00AD08A9">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2240"/>
        <w:gridCol w:w="5978"/>
      </w:tblGrid>
      <w:tr w:rsidR="00AD08A9" w14:paraId="49B27996" w14:textId="77777777" w:rsidTr="00AD08A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37B79" w14:textId="77777777" w:rsidR="00AD08A9" w:rsidRDefault="00AD08A9">
            <w:pPr>
              <w:pStyle w:val="NormalWeb"/>
              <w:spacing w:before="0" w:beforeAutospacing="0" w:after="0" w:afterAutospacing="0"/>
            </w:pPr>
            <w:r>
              <w:rPr>
                <w:rFonts w:ascii="Garamond" w:hAnsi="Garamond"/>
                <w:color w:val="000000"/>
              </w:rPr>
              <w:t>Date</w:t>
            </w:r>
          </w:p>
        </w:tc>
        <w:tc>
          <w:tcPr>
            <w:tcW w:w="5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47A3F" w14:textId="77777777" w:rsidR="00AD08A9" w:rsidRDefault="00AD08A9"/>
        </w:tc>
      </w:tr>
      <w:tr w:rsidR="00AD08A9" w14:paraId="6A0BA891" w14:textId="77777777" w:rsidTr="00AD08A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F50E6" w14:textId="77777777" w:rsidR="00AD08A9" w:rsidRDefault="00AD08A9">
            <w:pPr>
              <w:pStyle w:val="NormalWeb"/>
              <w:spacing w:before="0" w:beforeAutospacing="0" w:after="0" w:afterAutospacing="0"/>
            </w:pPr>
            <w:r>
              <w:rPr>
                <w:rFonts w:ascii="Garamond" w:hAnsi="Garamond"/>
                <w:color w:val="000000"/>
              </w:rPr>
              <w:t>First name</w:t>
            </w:r>
          </w:p>
        </w:tc>
        <w:tc>
          <w:tcPr>
            <w:tcW w:w="5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F667E" w14:textId="77777777" w:rsidR="00AD08A9" w:rsidRDefault="00AD08A9"/>
        </w:tc>
      </w:tr>
      <w:tr w:rsidR="00AD08A9" w14:paraId="77DBAA3E" w14:textId="77777777" w:rsidTr="00AD08A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EB6BD" w14:textId="77777777" w:rsidR="00AD08A9" w:rsidRDefault="00AD08A9">
            <w:pPr>
              <w:pStyle w:val="NormalWeb"/>
              <w:spacing w:before="0" w:beforeAutospacing="0" w:after="0" w:afterAutospacing="0"/>
            </w:pPr>
            <w:r>
              <w:rPr>
                <w:rFonts w:ascii="Garamond" w:hAnsi="Garamond"/>
                <w:color w:val="000000"/>
              </w:rPr>
              <w:t>Last name</w:t>
            </w:r>
          </w:p>
        </w:tc>
        <w:tc>
          <w:tcPr>
            <w:tcW w:w="5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5585C" w14:textId="77777777" w:rsidR="00AD08A9" w:rsidRDefault="00AD08A9"/>
        </w:tc>
      </w:tr>
      <w:tr w:rsidR="00AD08A9" w14:paraId="6E9B4476" w14:textId="77777777" w:rsidTr="00AD08A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F1126" w14:textId="77777777" w:rsidR="00AD08A9" w:rsidRDefault="00AD08A9">
            <w:pPr>
              <w:pStyle w:val="NormalWeb"/>
              <w:spacing w:before="0" w:beforeAutospacing="0" w:after="0" w:afterAutospacing="0"/>
            </w:pPr>
            <w:r>
              <w:rPr>
                <w:rFonts w:ascii="Garamond" w:hAnsi="Garamond"/>
                <w:color w:val="000000"/>
              </w:rPr>
              <w:t>Mailing address</w:t>
            </w:r>
          </w:p>
        </w:tc>
        <w:tc>
          <w:tcPr>
            <w:tcW w:w="5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1A59C" w14:textId="77777777" w:rsidR="00AD08A9" w:rsidRDefault="00AD08A9"/>
        </w:tc>
      </w:tr>
      <w:tr w:rsidR="00AD08A9" w14:paraId="0473A08E" w14:textId="77777777" w:rsidTr="00AD08A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E4732" w14:textId="77777777" w:rsidR="00AD08A9" w:rsidRDefault="00AD08A9">
            <w:pPr>
              <w:pStyle w:val="NormalWeb"/>
              <w:spacing w:before="0" w:beforeAutospacing="0" w:after="0" w:afterAutospacing="0"/>
            </w:pPr>
            <w:r>
              <w:rPr>
                <w:rFonts w:ascii="Garamond" w:hAnsi="Garamond"/>
                <w:color w:val="000000"/>
              </w:rPr>
              <w:lastRenderedPageBreak/>
              <w:t>Phone</w:t>
            </w:r>
          </w:p>
        </w:tc>
        <w:tc>
          <w:tcPr>
            <w:tcW w:w="5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E2B65" w14:textId="77777777" w:rsidR="00AD08A9" w:rsidRDefault="00AD08A9"/>
        </w:tc>
      </w:tr>
      <w:tr w:rsidR="00AD08A9" w14:paraId="2C0282D8" w14:textId="77777777" w:rsidTr="00AD08A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31969" w14:textId="77777777" w:rsidR="00AD08A9" w:rsidRDefault="00AD08A9">
            <w:pPr>
              <w:pStyle w:val="NormalWeb"/>
              <w:spacing w:before="0" w:beforeAutospacing="0" w:after="0" w:afterAutospacing="0"/>
            </w:pPr>
            <w:r>
              <w:rPr>
                <w:rFonts w:ascii="Garamond" w:hAnsi="Garamond"/>
                <w:color w:val="000000"/>
              </w:rPr>
              <w:t>Email</w:t>
            </w:r>
          </w:p>
        </w:tc>
        <w:tc>
          <w:tcPr>
            <w:tcW w:w="5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2C954" w14:textId="77777777" w:rsidR="00AD08A9" w:rsidRDefault="00AD08A9"/>
        </w:tc>
      </w:tr>
      <w:tr w:rsidR="00AD08A9" w14:paraId="6D9202F3" w14:textId="77777777" w:rsidTr="00AD08A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25E73" w14:textId="77777777" w:rsidR="00AD08A9" w:rsidRDefault="00AD08A9">
            <w:pPr>
              <w:pStyle w:val="NormalWeb"/>
              <w:spacing w:before="0" w:beforeAutospacing="0" w:after="0" w:afterAutospacing="0"/>
            </w:pPr>
            <w:r>
              <w:rPr>
                <w:rFonts w:ascii="Garamond" w:hAnsi="Garamond"/>
                <w:color w:val="000000"/>
              </w:rPr>
              <w:t>Orthodox Church and Metropolis</w:t>
            </w:r>
          </w:p>
        </w:tc>
        <w:tc>
          <w:tcPr>
            <w:tcW w:w="5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E54A5" w14:textId="77777777" w:rsidR="00AD08A9" w:rsidRDefault="00AD08A9"/>
        </w:tc>
      </w:tr>
      <w:tr w:rsidR="00AD08A9" w14:paraId="0194DA24" w14:textId="77777777" w:rsidTr="00AD08A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80949" w14:textId="77777777" w:rsidR="00AD08A9" w:rsidRDefault="00AD08A9">
            <w:pPr>
              <w:pStyle w:val="NormalWeb"/>
              <w:spacing w:before="0" w:beforeAutospacing="0" w:after="0" w:afterAutospacing="0"/>
            </w:pPr>
            <w:r>
              <w:rPr>
                <w:rFonts w:ascii="Garamond" w:hAnsi="Garamond"/>
                <w:color w:val="000000"/>
              </w:rPr>
              <w:t>Orthodox Parish and Location</w:t>
            </w:r>
          </w:p>
        </w:tc>
        <w:tc>
          <w:tcPr>
            <w:tcW w:w="5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8E34E" w14:textId="77777777" w:rsidR="00AD08A9" w:rsidRDefault="00AD08A9"/>
        </w:tc>
      </w:tr>
      <w:tr w:rsidR="00AD08A9" w14:paraId="24C93B4E" w14:textId="77777777" w:rsidTr="00AD08A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15066" w14:textId="77777777" w:rsidR="00AD08A9" w:rsidRDefault="00AD08A9">
            <w:pPr>
              <w:pStyle w:val="NormalWeb"/>
              <w:spacing w:before="0" w:beforeAutospacing="0" w:after="0" w:afterAutospacing="0"/>
            </w:pPr>
            <w:r>
              <w:rPr>
                <w:rFonts w:ascii="Garamond" w:hAnsi="Garamond"/>
                <w:color w:val="000000"/>
              </w:rPr>
              <w:t>Describe proposed plan/project in less than 300 words.</w:t>
            </w:r>
          </w:p>
        </w:tc>
        <w:tc>
          <w:tcPr>
            <w:tcW w:w="5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6312B" w14:textId="77777777" w:rsidR="00AD08A9" w:rsidRDefault="00AD08A9"/>
        </w:tc>
      </w:tr>
      <w:tr w:rsidR="00AD08A9" w14:paraId="58169431" w14:textId="77777777" w:rsidTr="00AD08A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4DC67" w14:textId="77777777" w:rsidR="00AD08A9" w:rsidRDefault="00AD08A9">
            <w:pPr>
              <w:pStyle w:val="NormalWeb"/>
              <w:spacing w:before="0" w:beforeAutospacing="0" w:after="0" w:afterAutospacing="0"/>
            </w:pPr>
            <w:r>
              <w:rPr>
                <w:rFonts w:ascii="Garamond" w:hAnsi="Garamond"/>
                <w:color w:val="000000"/>
              </w:rPr>
              <w:t>Explain why this project is important for women in the African Orthodox Church.  </w:t>
            </w:r>
          </w:p>
        </w:tc>
        <w:tc>
          <w:tcPr>
            <w:tcW w:w="5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836AF" w14:textId="77777777" w:rsidR="00AD08A9" w:rsidRDefault="00AD08A9"/>
        </w:tc>
      </w:tr>
      <w:tr w:rsidR="00AD08A9" w14:paraId="755553AA" w14:textId="77777777" w:rsidTr="00AD08A9">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FF39D" w14:textId="77777777" w:rsidR="00AD08A9" w:rsidRDefault="00AD08A9">
            <w:pPr>
              <w:pStyle w:val="NormalWeb"/>
              <w:spacing w:before="0" w:beforeAutospacing="0" w:after="0" w:afterAutospacing="0"/>
            </w:pPr>
            <w:r>
              <w:rPr>
                <w:rFonts w:ascii="Garamond" w:hAnsi="Garamond"/>
                <w:color w:val="000000"/>
              </w:rPr>
              <w:t>Projected expenses, with a total. (Most grants will be for less than $1000)</w:t>
            </w:r>
          </w:p>
        </w:tc>
        <w:tc>
          <w:tcPr>
            <w:tcW w:w="5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1C9BE" w14:textId="77777777" w:rsidR="00AD08A9" w:rsidRDefault="00AD08A9"/>
        </w:tc>
      </w:tr>
    </w:tbl>
    <w:p w14:paraId="65779233" w14:textId="77777777" w:rsidR="00AD08A9" w:rsidRDefault="00AD08A9" w:rsidP="00AD08A9">
      <w:pPr>
        <w:spacing w:after="240"/>
      </w:pPr>
      <w:r>
        <w:br/>
      </w:r>
    </w:p>
    <w:p w14:paraId="37308884" w14:textId="77777777" w:rsidR="00AD08A9" w:rsidRDefault="00AD08A9" w:rsidP="00AD08A9"/>
    <w:p w14:paraId="7F90B736" w14:textId="77777777" w:rsidR="000A44E3" w:rsidRDefault="000A44E3" w:rsidP="00AD08A9"/>
    <w:sectPr w:rsidR="000A44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DD"/>
    <w:rsid w:val="000A44E3"/>
    <w:rsid w:val="001C66F1"/>
    <w:rsid w:val="002C4190"/>
    <w:rsid w:val="002C44EA"/>
    <w:rsid w:val="005C26CA"/>
    <w:rsid w:val="005D7DE3"/>
    <w:rsid w:val="00635012"/>
    <w:rsid w:val="006779B5"/>
    <w:rsid w:val="007968BB"/>
    <w:rsid w:val="007B6C60"/>
    <w:rsid w:val="008B401E"/>
    <w:rsid w:val="009162B8"/>
    <w:rsid w:val="00970CDD"/>
    <w:rsid w:val="009F0B9F"/>
    <w:rsid w:val="00A3638C"/>
    <w:rsid w:val="00AA28F7"/>
    <w:rsid w:val="00AC044B"/>
    <w:rsid w:val="00AD08A9"/>
    <w:rsid w:val="00B3655E"/>
    <w:rsid w:val="00B44FFE"/>
    <w:rsid w:val="00BD6CA9"/>
    <w:rsid w:val="00C06DA2"/>
    <w:rsid w:val="00C12A86"/>
    <w:rsid w:val="00D0376F"/>
    <w:rsid w:val="00E047EA"/>
    <w:rsid w:val="00F24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4BB5"/>
  <w15:chartTrackingRefBased/>
  <w15:docId w15:val="{3E7CEDA0-EF39-5E45-BDE6-CCBDCCF2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0CD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70CDD"/>
    <w:rPr>
      <w:color w:val="0000FF"/>
      <w:u w:val="single"/>
    </w:rPr>
  </w:style>
  <w:style w:type="character" w:styleId="UnresolvedMention">
    <w:name w:val="Unresolved Mention"/>
    <w:basedOn w:val="DefaultParagraphFont"/>
    <w:uiPriority w:val="99"/>
    <w:semiHidden/>
    <w:unhideWhenUsed/>
    <w:rsid w:val="005C2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2045">
      <w:bodyDiv w:val="1"/>
      <w:marLeft w:val="0"/>
      <w:marRight w:val="0"/>
      <w:marTop w:val="0"/>
      <w:marBottom w:val="0"/>
      <w:divBdr>
        <w:top w:val="none" w:sz="0" w:space="0" w:color="auto"/>
        <w:left w:val="none" w:sz="0" w:space="0" w:color="auto"/>
        <w:bottom w:val="none" w:sz="0" w:space="0" w:color="auto"/>
        <w:right w:val="none" w:sz="0" w:space="0" w:color="auto"/>
      </w:divBdr>
    </w:div>
    <w:div w:id="49505807">
      <w:bodyDiv w:val="1"/>
      <w:marLeft w:val="0"/>
      <w:marRight w:val="0"/>
      <w:marTop w:val="0"/>
      <w:marBottom w:val="0"/>
      <w:divBdr>
        <w:top w:val="none" w:sz="0" w:space="0" w:color="auto"/>
        <w:left w:val="none" w:sz="0" w:space="0" w:color="auto"/>
        <w:bottom w:val="none" w:sz="0" w:space="0" w:color="auto"/>
        <w:right w:val="none" w:sz="0" w:space="0" w:color="auto"/>
      </w:divBdr>
    </w:div>
    <w:div w:id="44376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pcgrants@orthodoxdeaconess.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Frost</dc:creator>
  <cp:keywords/>
  <dc:description/>
  <cp:lastModifiedBy>Ann Marie Mecera</cp:lastModifiedBy>
  <cp:revision>3</cp:revision>
  <dcterms:created xsi:type="dcterms:W3CDTF">2025-12-10T19:49:00Z</dcterms:created>
  <dcterms:modified xsi:type="dcterms:W3CDTF">2025-12-10T19:50:00Z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4a47803e-300c-4fc8-84e8-195b882d7e59</vt:lpwstr>
  </property>
</Properties>
</file>